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5DFE0" w14:textId="77777777" w:rsidR="00CE1003" w:rsidRPr="003F170A" w:rsidRDefault="00CE1003">
      <w:pPr>
        <w:spacing w:beforeLines="50" w:before="180" w:line="240" w:lineRule="atLeast"/>
        <w:ind w:left="7920" w:hangingChars="1800" w:hanging="7920"/>
        <w:rPr>
          <w:rFonts w:ascii="標楷體" w:hAnsi="標楷體"/>
          <w:sz w:val="44"/>
        </w:rPr>
      </w:pPr>
      <w:r w:rsidRPr="003F170A">
        <w:rPr>
          <w:rFonts w:ascii="標楷體" w:hAnsi="標楷體" w:hint="eastAsia"/>
          <w:sz w:val="44"/>
        </w:rPr>
        <w:t>法務部行政執行署士林分署公示送達公告</w:t>
      </w:r>
    </w:p>
    <w:p w14:paraId="0DDA7FE7" w14:textId="3E9CEC94" w:rsidR="00CE1003" w:rsidRPr="003F170A" w:rsidRDefault="00CE1003">
      <w:pPr>
        <w:pStyle w:val="a3"/>
        <w:spacing w:beforeLines="100" w:before="360" w:line="240" w:lineRule="atLeast"/>
        <w:rPr>
          <w:rFonts w:ascii="標楷體" w:hAnsi="標楷體"/>
        </w:rPr>
      </w:pPr>
      <w:r w:rsidRPr="003F170A">
        <w:rPr>
          <w:rFonts w:ascii="標楷體" w:hAnsi="標楷體" w:hint="eastAsia"/>
        </w:rPr>
        <w:t>主  旨：公示送達本分署</w:t>
      </w:r>
      <w:bookmarkStart w:id="0" w:name="案號"/>
      <w:proofErr w:type="gramStart"/>
      <w:r>
        <w:rPr>
          <w:rFonts w:ascii="標楷體" w:hAnsi="標楷體" w:hint="eastAsia"/>
        </w:rPr>
        <w:t>107</w:t>
      </w:r>
      <w:proofErr w:type="gramEnd"/>
      <w:r>
        <w:rPr>
          <w:rFonts w:ascii="標楷體" w:hAnsi="標楷體" w:hint="eastAsia"/>
        </w:rPr>
        <w:t>年度</w:t>
      </w:r>
      <w:proofErr w:type="gramStart"/>
      <w:r>
        <w:rPr>
          <w:rFonts w:ascii="標楷體" w:hAnsi="標楷體" w:hint="eastAsia"/>
        </w:rPr>
        <w:t>綜所稅執專字</w:t>
      </w:r>
      <w:proofErr w:type="gramEnd"/>
      <w:r>
        <w:rPr>
          <w:rFonts w:ascii="標楷體" w:hAnsi="標楷體" w:hint="eastAsia"/>
        </w:rPr>
        <w:t>第33329號等</w:t>
      </w:r>
      <w:bookmarkEnd w:id="0"/>
      <w:r w:rsidRPr="003F170A">
        <w:rPr>
          <w:rFonts w:ascii="標楷體" w:hAnsi="標楷體" w:hint="eastAsia"/>
        </w:rPr>
        <w:t>義務人</w:t>
      </w:r>
      <w:bookmarkStart w:id="1" w:name="義務人"/>
      <w:r>
        <w:rPr>
          <w:rFonts w:ascii="標楷體" w:hAnsi="標楷體" w:hint="eastAsia"/>
        </w:rPr>
        <w:t>張以法</w:t>
      </w:r>
      <w:bookmarkEnd w:id="1"/>
      <w:r w:rsidRPr="003F170A">
        <w:rPr>
          <w:rFonts w:ascii="標楷體" w:hAnsi="標楷體" w:hint="eastAsia"/>
        </w:rPr>
        <w:t>之行政執行事件中，應送達於義務人</w:t>
      </w:r>
      <w:bookmarkStart w:id="2" w:name="義務人2"/>
      <w:r>
        <w:rPr>
          <w:rFonts w:ascii="標楷體" w:hAnsi="標楷體" w:hint="eastAsia"/>
        </w:rPr>
        <w:t>張以法</w:t>
      </w:r>
      <w:bookmarkEnd w:id="2"/>
      <w:r w:rsidRPr="003F170A">
        <w:rPr>
          <w:rFonts w:ascii="標楷體" w:hAnsi="標楷體" w:hint="eastAsia"/>
        </w:rPr>
        <w:t>之</w:t>
      </w:r>
      <w:r w:rsidR="003D0816">
        <w:rPr>
          <w:rFonts w:ascii="標楷體" w:hAnsi="標楷體" w:hint="eastAsia"/>
          <w:color w:val="0000FF"/>
        </w:rPr>
        <w:t>不動產</w:t>
      </w:r>
      <w:proofErr w:type="gramStart"/>
      <w:r w:rsidR="003D0816">
        <w:rPr>
          <w:rFonts w:ascii="標楷體" w:hAnsi="標楷體" w:hint="eastAsia"/>
          <w:color w:val="0000FF"/>
        </w:rPr>
        <w:t>詢</w:t>
      </w:r>
      <w:proofErr w:type="gramEnd"/>
      <w:r w:rsidR="003D0816">
        <w:rPr>
          <w:rFonts w:ascii="標楷體" w:hAnsi="標楷體" w:hint="eastAsia"/>
          <w:color w:val="0000FF"/>
        </w:rPr>
        <w:t>價通知</w:t>
      </w:r>
      <w:r w:rsidRPr="003F170A">
        <w:rPr>
          <w:rFonts w:ascii="標楷體" w:hAnsi="標楷體" w:hint="eastAsia"/>
          <w:color w:val="0000FF"/>
        </w:rPr>
        <w:t>乙</w:t>
      </w:r>
      <w:r w:rsidRPr="003F170A">
        <w:rPr>
          <w:rFonts w:ascii="標楷體" w:hAnsi="標楷體" w:hint="eastAsia"/>
        </w:rPr>
        <w:t>件，義務人得隨時向本</w:t>
      </w:r>
      <w:proofErr w:type="gramStart"/>
      <w:r w:rsidRPr="003F170A">
        <w:rPr>
          <w:rFonts w:ascii="標楷體" w:hAnsi="標楷體" w:hint="eastAsia"/>
        </w:rPr>
        <w:t>分署</w:t>
      </w:r>
      <w:bookmarkStart w:id="3" w:name="股別"/>
      <w:r>
        <w:rPr>
          <w:rFonts w:ascii="標楷體" w:hAnsi="標楷體" w:hint="eastAsia"/>
        </w:rPr>
        <w:t>乙股</w:t>
      </w:r>
      <w:bookmarkEnd w:id="3"/>
      <w:r w:rsidRPr="003F170A">
        <w:rPr>
          <w:rFonts w:ascii="標楷體" w:hAnsi="標楷體" w:hint="eastAsia"/>
        </w:rPr>
        <w:t>執行</w:t>
      </w:r>
      <w:proofErr w:type="gramEnd"/>
      <w:r w:rsidRPr="003F170A">
        <w:rPr>
          <w:rFonts w:ascii="標楷體" w:hAnsi="標楷體" w:hint="eastAsia"/>
        </w:rPr>
        <w:t>書記官領取。</w:t>
      </w:r>
    </w:p>
    <w:p w14:paraId="12696722" w14:textId="77777777" w:rsidR="00CE1003" w:rsidRPr="003F170A" w:rsidRDefault="00CE1003">
      <w:pPr>
        <w:spacing w:beforeLines="100" w:before="360" w:line="240" w:lineRule="atLeast"/>
        <w:ind w:left="1280" w:hangingChars="400" w:hanging="1280"/>
        <w:rPr>
          <w:rFonts w:ascii="標楷體" w:hAnsi="標楷體"/>
        </w:rPr>
      </w:pPr>
      <w:r w:rsidRPr="003F170A">
        <w:rPr>
          <w:rFonts w:ascii="標楷體" w:hAnsi="標楷體" w:hint="eastAsia"/>
        </w:rPr>
        <w:t>依　據：行政執行法第26條、強制執行法第30條之1、民事訴訟法第149條第1項、</w:t>
      </w:r>
      <w:r w:rsidRPr="003F170A">
        <w:rPr>
          <w:rFonts w:ascii="標楷體" w:hAnsi="標楷體" w:hint="eastAsia"/>
          <w:color w:val="000000"/>
        </w:rPr>
        <w:t>行政程序法第78條第1項。</w:t>
      </w:r>
    </w:p>
    <w:p w14:paraId="70A64F40" w14:textId="3DEB6016" w:rsidR="00CE1003" w:rsidRPr="003F170A" w:rsidRDefault="00CE1003">
      <w:pPr>
        <w:pStyle w:val="a4"/>
        <w:spacing w:beforeLines="100" w:before="360" w:line="240" w:lineRule="atLeast"/>
        <w:jc w:val="distribute"/>
        <w:rPr>
          <w:rFonts w:ascii="標楷體" w:hAnsi="標楷體"/>
        </w:rPr>
      </w:pPr>
      <w:r w:rsidRPr="003F170A">
        <w:rPr>
          <w:rFonts w:ascii="標楷體" w:hAnsi="標楷體" w:hint="eastAsia"/>
        </w:rPr>
        <w:t>中華民國</w:t>
      </w:r>
      <w:r w:rsidR="003D0816">
        <w:rPr>
          <w:rFonts w:ascii="標楷體" w:hAnsi="標楷體" w:hint="eastAsia"/>
        </w:rPr>
        <w:t>115</w:t>
      </w:r>
      <w:r w:rsidRPr="003F170A">
        <w:rPr>
          <w:rFonts w:ascii="標楷體" w:hAnsi="標楷體" w:hint="eastAsia"/>
        </w:rPr>
        <w:t>年</w:t>
      </w:r>
      <w:r w:rsidR="003D0816">
        <w:rPr>
          <w:rFonts w:ascii="標楷體" w:hAnsi="標楷體" w:hint="eastAsia"/>
        </w:rPr>
        <w:t>4</w:t>
      </w:r>
      <w:r w:rsidRPr="003F170A">
        <w:rPr>
          <w:rFonts w:ascii="標楷體" w:hAnsi="標楷體" w:hint="eastAsia"/>
        </w:rPr>
        <w:t>月</w:t>
      </w:r>
      <w:r w:rsidR="003D0816">
        <w:rPr>
          <w:rFonts w:ascii="標楷體" w:hAnsi="標楷體" w:hint="eastAsia"/>
        </w:rPr>
        <w:t>29</w:t>
      </w:r>
      <w:r w:rsidRPr="003F170A">
        <w:rPr>
          <w:rFonts w:ascii="標楷體" w:hAnsi="標楷體" w:hint="eastAsia"/>
        </w:rPr>
        <w:t>日</w:t>
      </w:r>
    </w:p>
    <w:p w14:paraId="0D68A039" w14:textId="77777777" w:rsidR="00CE1003" w:rsidRPr="003F170A" w:rsidRDefault="00CE1003">
      <w:pPr>
        <w:spacing w:beforeLines="100" w:before="360" w:line="240" w:lineRule="atLeast"/>
        <w:jc w:val="both"/>
        <w:rPr>
          <w:rFonts w:ascii="標楷體" w:hAnsi="標楷體"/>
        </w:rPr>
      </w:pPr>
      <w:bookmarkStart w:id="4" w:name="空白"/>
      <w:bookmarkEnd w:id="4"/>
    </w:p>
    <w:sectPr w:rsidR="00CE1003" w:rsidRPr="003F170A">
      <w:pgSz w:w="11906" w:h="16838" w:code="9"/>
      <w:pgMar w:top="936" w:right="1134" w:bottom="93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0AF83" w14:textId="77777777" w:rsidR="005F3573" w:rsidRDefault="005F3573">
      <w:r>
        <w:separator/>
      </w:r>
    </w:p>
  </w:endnote>
  <w:endnote w:type="continuationSeparator" w:id="0">
    <w:p w14:paraId="7D405B5A" w14:textId="77777777" w:rsidR="005F3573" w:rsidRDefault="005F3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E74CC" w14:textId="77777777" w:rsidR="005F3573" w:rsidRDefault="005F3573">
      <w:r>
        <w:separator/>
      </w:r>
    </w:p>
  </w:footnote>
  <w:footnote w:type="continuationSeparator" w:id="0">
    <w:p w14:paraId="4522A731" w14:textId="77777777" w:rsidR="005F3573" w:rsidRDefault="005F3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E445D"/>
    <w:multiLevelType w:val="hybridMultilevel"/>
    <w:tmpl w:val="ABA4497A"/>
    <w:lvl w:ilvl="0" w:tplc="B88EAF8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5BC2DA4"/>
    <w:multiLevelType w:val="hybridMultilevel"/>
    <w:tmpl w:val="78C6DC54"/>
    <w:lvl w:ilvl="0" w:tplc="A3E2C3B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4384958"/>
    <w:multiLevelType w:val="hybridMultilevel"/>
    <w:tmpl w:val="D7D6C462"/>
    <w:lvl w:ilvl="0" w:tplc="CE6491A4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003"/>
    <w:rsid w:val="000138F2"/>
    <w:rsid w:val="0002756E"/>
    <w:rsid w:val="003D0816"/>
    <w:rsid w:val="003F170A"/>
    <w:rsid w:val="004A1281"/>
    <w:rsid w:val="00596B27"/>
    <w:rsid w:val="005F3573"/>
    <w:rsid w:val="007D1EE7"/>
    <w:rsid w:val="00825F19"/>
    <w:rsid w:val="009711A6"/>
    <w:rsid w:val="009A088C"/>
    <w:rsid w:val="00A216B0"/>
    <w:rsid w:val="00AD3D9D"/>
    <w:rsid w:val="00CE1003"/>
    <w:rsid w:val="00D3008B"/>
    <w:rsid w:val="00DE2A52"/>
    <w:rsid w:val="00EB5A69"/>
    <w:rsid w:val="00F5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3FDF35"/>
  <w15:docId w15:val="{26E3A885-D1C9-4EB9-AF5E-1C487411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520" w:lineRule="exact"/>
      <w:ind w:left="1258" w:hangingChars="393" w:hanging="1258"/>
    </w:pPr>
  </w:style>
  <w:style w:type="paragraph" w:styleId="a4">
    <w:name w:val="Date"/>
    <w:basedOn w:val="a"/>
    <w:next w:val="a"/>
    <w:pPr>
      <w:jc w:val="right"/>
    </w:pPr>
  </w:style>
  <w:style w:type="paragraph" w:styleId="a5">
    <w:name w:val="header"/>
    <w:basedOn w:val="a"/>
    <w:rsid w:val="00CE10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CE1003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>法務部行政執行署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法務部行政執行署    行政執行處通知</dc:title>
  <dc:creator>user</dc:creator>
  <cp:lastModifiedBy>林莉珍</cp:lastModifiedBy>
  <cp:revision>2</cp:revision>
  <cp:lastPrinted>2026-04-29T02:03:00Z</cp:lastPrinted>
  <dcterms:created xsi:type="dcterms:W3CDTF">2026-05-11T01:12:00Z</dcterms:created>
  <dcterms:modified xsi:type="dcterms:W3CDTF">2026-05-11T01:12:00Z</dcterms:modified>
</cp:coreProperties>
</file>