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6784"/>
      </w:tblGrid>
      <w:tr w:rsidR="00180D47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D47" w:rsidRDefault="000B1CA3">
            <w:pPr>
              <w:pStyle w:val="Textbody"/>
              <w:jc w:val="both"/>
            </w:pPr>
            <w:bookmarkStart w:id="0" w:name="_GoBack"/>
            <w:bookmarkEnd w:id="0"/>
            <w:r>
              <w:rPr>
                <w:rFonts w:ascii="華康隸書體W7" w:eastAsia="華康隸書體W7" w:hAnsi="華康隸書體W7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19315" cy="1190521"/>
                  <wp:effectExtent l="0" t="0" r="0" b="0"/>
                  <wp:docPr id="1" name="圖片 1" descr="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15" cy="119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D47" w:rsidRDefault="000B1CA3">
            <w:pPr>
              <w:pStyle w:val="Textbody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法務部行政執行署士林分署新聞稿</w:t>
            </w:r>
          </w:p>
          <w:p w:rsidR="00180D47" w:rsidRDefault="000B1CA3">
            <w:pPr>
              <w:pStyle w:val="Textbody"/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</w:t>
            </w: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日</w:t>
            </w:r>
          </w:p>
          <w:p w:rsidR="00180D47" w:rsidRDefault="000B1CA3">
            <w:pPr>
              <w:pStyle w:val="Textbody"/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發稿單位：執行科</w:t>
            </w:r>
          </w:p>
          <w:p w:rsidR="00180D47" w:rsidRDefault="000B1CA3">
            <w:pPr>
              <w:pStyle w:val="Textbody"/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人：主任行政執行官林靜怡</w:t>
            </w:r>
          </w:p>
          <w:p w:rsidR="00180D47" w:rsidRDefault="000B1CA3">
            <w:pPr>
              <w:pStyle w:val="Textbody"/>
              <w:spacing w:line="0" w:lineRule="atLeast"/>
              <w:ind w:firstLine="490"/>
              <w:jc w:val="both"/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0937-838-269                </w:t>
            </w:r>
          </w:p>
        </w:tc>
      </w:tr>
    </w:tbl>
    <w:p w:rsidR="00180D47" w:rsidRDefault="000B1CA3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156956</wp:posOffset>
                </wp:positionV>
                <wp:extent cx="5408932" cy="13972"/>
                <wp:effectExtent l="0" t="0" r="20318" b="24128"/>
                <wp:wrapNone/>
                <wp:docPr id="2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8932" cy="13972"/>
                        </a:xfrm>
                        <a:prstGeom prst="straightConnector1">
                          <a:avLst/>
                        </a:prstGeom>
                        <a:noFill/>
                        <a:ln w="2843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B585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0" o:spid="_x0000_s1026" type="#_x0000_t32" style="position:absolute;margin-left:0;margin-top:12.35pt;width:425.9pt;height:1.1p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RCtwEAAFMDAAAOAAAAZHJzL2Uyb0RvYy54bWysU01v2zAMvQ/YfxB0X+w43ZoacXpI0F2K&#10;LcA+7oos2QIkUaDUOPn3o+Qs3cdtmA+CKJKPfI/05vHsLDspjAZ8x5eLmjPlJfTGDx3/9vXp3Zqz&#10;mITvhQWvOn5RkT9u377ZTKFVDYxge4WMQHxsp9DxMaXQVlWUo3IiLiAoT04N6EQiE4eqRzERurNV&#10;U9cfqgmwDwhSxUiv+9nJtwVfayXTZ62jSsx2nHpL5cRyHvNZbTeiHVCE0chrG+IfunDCeCp6g9qL&#10;JNgLmr+gnJEIEXRaSHAVaG2kKhyIzbL+g82XUQRVuJA4Mdxkiv8PVn46HZCZvuMNZ144GtGz8Yo1&#10;RZopxJYidv6AJFS2Yjhg5nnW6Ji2JnynqRfmxIWdi7CXm7DqnJikx/d39fphRRUk+Zarh/smC1/N&#10;MBkuYEwfFTiWLx2PCYUZxrQD72mEgHMJcXqOaU78mZCTPTwZa8skrWcTUVnfre6pmKCF0lak0l8E&#10;a/ocmFMiDsedRXYSeS/Kd+3ot7BcZS/iOMcV17wxCC++nzuxnpi8SpNvR+gvRbHyTpMrXK9bllfj&#10;V7tkv/4L2x8AAAD//wMAUEsDBBQABgAIAAAAIQBmmC9n3QAAAAYBAAAPAAAAZHJzL2Rvd25yZXYu&#10;eG1sTI/NTsMwEITvSH0HaytxQdRpS38IcSpUiQMcKpGinl17SQLxOordNHl7lhMcZ2c18022G1wj&#10;euxC7UnBfJaAQDLe1lQq+Di+3G9BhKjJ6sYTKhgxwC6f3GQ6tf5K79gXsRQcQiHVCqoY21TKYCp0&#10;Osx8i8Tep++cjiy7UtpOXzncNXKRJGvpdE3cUOkW9xWa7+LiFJiyv/s6Hd4OaNxyubfF+GrcqNTt&#10;dHh+AhFxiH/P8IvP6JAz09lfyAbRKOAhUcHiYQOC3e1qzkPOfFg/gswz+R8//wEAAP//AwBQSwEC&#10;LQAUAAYACAAAACEAtoM4kv4AAADhAQAAEwAAAAAAAAAAAAAAAAAAAAAAW0NvbnRlbnRfVHlwZXNd&#10;LnhtbFBLAQItABQABgAIAAAAIQA4/SH/1gAAAJQBAAALAAAAAAAAAAAAAAAAAC8BAABfcmVscy8u&#10;cmVsc1BLAQItABQABgAIAAAAIQC13IRCtwEAAFMDAAAOAAAAAAAAAAAAAAAAAC4CAABkcnMvZTJv&#10;RG9jLnhtbFBLAQItABQABgAIAAAAIQBmmC9n3QAAAAYBAAAPAAAAAAAAAAAAAAAAABEEAABkcnMv&#10;ZG93bnJldi54bWxQSwUGAAAAAAQABADzAAAAGwUAAAAA&#10;" strokeweight=".78992mm"/>
            </w:pict>
          </mc:Fallback>
        </mc:AlternateContent>
      </w:r>
    </w:p>
    <w:p w:rsidR="00180D47" w:rsidRDefault="000B1CA3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76196</wp:posOffset>
                </wp:positionH>
                <wp:positionV relativeFrom="paragraph">
                  <wp:posOffset>13972</wp:posOffset>
                </wp:positionV>
                <wp:extent cx="4940302" cy="800100"/>
                <wp:effectExtent l="0" t="0" r="12698" b="19050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2" cy="8001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dash"/>
                        </a:ln>
                      </wps:spPr>
                      <wps:txbx>
                        <w:txbxContent>
                          <w:p w:rsidR="00180D47" w:rsidRDefault="000B1CA3">
                            <w:pPr>
                              <w:pStyle w:val="Textbody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123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全國聯合拍賣日」</w:t>
                            </w:r>
                          </w:p>
                          <w:p w:rsidR="00180D47" w:rsidRDefault="000B1CA3">
                            <w:pPr>
                              <w:pStyle w:val="Textbody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113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年新春報喜繼續開跑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pt;margin-top:1.1pt;width:389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2U9AEAAM8DAAAOAAAAZHJzL2Uyb0RvYy54bWysU8GO2yAQvVfqPyDujZ1s2matOKt2o1SV&#10;Vm2l7H4AxhAjAUOBxE6/vgP2ZtP2tqoPGGaeH/PejNd3g9HkJHxQYGs6n5WUCMuhVfZQ06fH3bsV&#10;JSEy2zINVtT0LAK927x9s+5dJRbQgW6FJ0hiQ9W7mnYxuqooAu+EYWEGTlhMSvCGRTz6Q9F61iO7&#10;0cWiLD8UPfjWeeAiBIxuxyTdZH4pBY/fpQwiEl1TrC3m1ee1SWuxWbPq4JnrFJ/KYK+owjBl8dIL&#10;1ZZFRo5e/UNlFPcQQMYZB1OAlIqLrAHVzMu/1Ow75kTWguYEd7Ep/D9a/u30wxPV1vSGEssMtuhR&#10;DJF8hoHMV8me3oUKUXuHuDhgHNv8HA8YTKoH6U16ox6CeTT6fDE3sXEMLm+X5U25oIRjblWi2ux+&#10;8fK18yF+EWBI2tTUY/Oyp+z0ECJWgtBnSLrMwk5pnRuoLelriheU+YMAWrUpmWDBH5p77cmJ4Qjs&#10;8pPKR7I/YIl5y0I34lrcTShtEZxMGMWmXRyaYXKmgfaMxuAfgBV34H9R0uM01TT8PDIvKNFfLbbr&#10;dr5cpvHLh+X7jws8+OtMc51hliNVTSMl4/Y+jiOLM+NYfLB7x5O/owufjhGkygal4saKpppxarLU&#10;acLTWF6fM+rlP9z8BgAA//8DAFBLAwQUAAYACAAAACEArVpiJ9oAAAAIAQAADwAAAGRycy9kb3du&#10;cmV2LnhtbEyPwU7DMBBE70j8g7VI3KiND1BCnKoCcUFcKEhwdOLFthrbIXaT0K9ne4Lj2xnNztSb&#10;JfRswjH7FBVcrwQwjF0yPloF729PV2tguehodJ8iKvjBDJvm/KzWlUlzfMVpVyyjkJgrrcCVMlSc&#10;585h0HmVBoykfaUx6EI4Wm5GPVN46LkU4oYH7SN9cHrAB4fdfncICh6dN9Z/HP1L+32c/bPgFj8n&#10;pS4vlu09sIJL+TPDqT5Vh4Y6tekQTWY9saQpRYGUwEi+vRPE7em+lsCbmv8f0PwCAAD//wMAUEsB&#10;Ai0AFAAGAAgAAAAhALaDOJL+AAAA4QEAABMAAAAAAAAAAAAAAAAAAAAAAFtDb250ZW50X1R5cGVz&#10;XS54bWxQSwECLQAUAAYACAAAACEAOP0h/9YAAACUAQAACwAAAAAAAAAAAAAAAAAvAQAAX3JlbHMv&#10;LnJlbHNQSwECLQAUAAYACAAAACEAHv1dlPQBAADPAwAADgAAAAAAAAAAAAAAAAAuAgAAZHJzL2Uy&#10;b0RvYy54bWxQSwECLQAUAAYACAAAACEArVpiJ9oAAAAIAQAADwAAAAAAAAAAAAAAAABOBAAAZHJz&#10;L2Rvd25yZXYueG1sUEsFBgAAAAAEAAQA8wAAAFUFAAAAAA==&#10;" filled="f" strokecolor="white" strokeweight=".26111mm">
                <v:stroke dashstyle="dash"/>
                <v:textbox>
                  <w:txbxContent>
                    <w:p w:rsidR="00180D47" w:rsidRDefault="000B1CA3">
                      <w:pPr>
                        <w:pStyle w:val="Textbody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123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全國聯合拍賣日」</w:t>
                      </w:r>
                    </w:p>
                    <w:p w:rsidR="00180D47" w:rsidRDefault="000B1CA3">
                      <w:pPr>
                        <w:pStyle w:val="Textbody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113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年新春報喜繼續開跑</w:t>
                      </w:r>
                    </w:p>
                  </w:txbxContent>
                </v:textbox>
              </v:shape>
            </w:pict>
          </mc:Fallback>
        </mc:AlternateContent>
      </w:r>
    </w:p>
    <w:p w:rsidR="00180D47" w:rsidRDefault="00180D47">
      <w:pPr>
        <w:pStyle w:val="Textbody"/>
      </w:pPr>
    </w:p>
    <w:p w:rsidR="00180D47" w:rsidRDefault="000B1CA3">
      <w:pPr>
        <w:pStyle w:val="Textbody"/>
        <w:spacing w:before="360"/>
        <w:jc w:val="both"/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新細明體" w:hAnsi="新細明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法務部行政執行署全國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13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個分署聯合拍賣日，固定於每個月第「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」個星期「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」下午「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3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」時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即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123)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舉辦動產、不動產聯合拍賣，以便利民眾記憶，強化拍賣成效，每月各分署舉辦之聯合拍賣活動，拍賣物應有盡有，造成民眾爭相搶購、熱烈參與，造成不少的話題，為公法上金錢給付義務之徵起，開拓更多的管道，挹注更多的國庫收入。</w:t>
      </w:r>
    </w:p>
    <w:p w:rsidR="00180D47" w:rsidRDefault="000B1CA3">
      <w:pPr>
        <w:pStyle w:val="Textbody"/>
        <w:spacing w:before="360"/>
        <w:jc w:val="both"/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113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年「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123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全國聯合拍賣日」將於新春後繼續開賣，時間訂於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113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3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5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日舉辦，士林分署亦提供多樣拍賣物品，多元新穎、價格超值，讓大家在春節過後能收穫滿滿，驚喜連連，請大家勿失良機，有興趣的民眾每月可預先到士林分署官網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網址：</w:t>
      </w:r>
      <w:hyperlink r:id="rId7" w:history="1">
        <w:r>
          <w:rPr>
            <w:rFonts w:ascii="標楷體" w:eastAsia="標楷體" w:hAnsi="標楷體" w:cs="標楷體"/>
            <w:color w:val="000000"/>
            <w:kern w:val="0"/>
            <w:sz w:val="32"/>
            <w:szCs w:val="32"/>
          </w:rPr>
          <w:t>https://www.sly.moj.gov.tw/</w:t>
        </w:r>
      </w:hyperlink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查閱拍賣物件，一起尋寶喔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!</w:t>
      </w:r>
    </w:p>
    <w:p w:rsidR="00180D47" w:rsidRDefault="000B1CA3">
      <w:pPr>
        <w:pStyle w:val="Textbody"/>
        <w:spacing w:before="360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lastRenderedPageBreak/>
        <w:t xml:space="preserve">  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此外，國人於年假期間多有出國旅遊之規劃，惟全球非洲豬瘟疫情尚未絕跡，稍有不慎即可能出現防疫破口，殃及國內國人身體健康及生命安全，全民應時刻提高警覺，士林分署呼籲，民眾自海外入境勿逞一時之便，攜帶豬肉製品，亦勿郵寄豬肉製品包裹，以身試法，如遭裁罰亦應儘速繳納或提出清償辦法，義務人若確有經濟困難而無法一次完納時，可檢具相關證明文件申辦分期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繳納，切勿置之不理，以免財產遭查扣執行或限制出境，影響自身權益而後悔莫及。</w:t>
      </w:r>
    </w:p>
    <w:p w:rsidR="00180D47" w:rsidRDefault="000B1CA3">
      <w:pPr>
        <w:pStyle w:val="Textbody"/>
        <w:spacing w:before="360"/>
        <w:ind w:firstLine="480"/>
        <w:jc w:val="both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另提醒民眾，過年期間應避免與家人聚餐飲酒後之駕車行為。「開車不喝酒，酒後不開車」，是保障全體用路人安全的護身符，酒駕害人害己，不但置自身於險境，更嚴重危及他人之生命安全，增添更多破碎家庭，造成嚴重社會問題。故士林分署對於交通違規案件，尤其是酒駕相關案件絕對強力執行，使欠款義務人無法再心存僥倖，規避繳納義務，進而遵守相關交通法規，維護交通正義。</w:t>
      </w:r>
    </w:p>
    <w:sectPr w:rsidR="00180D47">
      <w:footerReference w:type="default" r:id="rId8"/>
      <w:pgSz w:w="11906" w:h="16838"/>
      <w:pgMar w:top="851" w:right="1800" w:bottom="1440" w:left="1800" w:header="720" w:footer="992" w:gutter="0"/>
      <w:cols w:space="720"/>
      <w:docGrid w:type="lines" w:linePitch="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A3" w:rsidRDefault="000B1CA3">
      <w:r>
        <w:separator/>
      </w:r>
    </w:p>
  </w:endnote>
  <w:endnote w:type="continuationSeparator" w:id="0">
    <w:p w:rsidR="000B1CA3" w:rsidRDefault="000B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Ink Free"/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96" w:rsidRDefault="000B1CA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F5E80">
      <w:rPr>
        <w:noProof/>
        <w:lang w:val="zh-TW"/>
      </w:rPr>
      <w:t>2</w:t>
    </w:r>
    <w:r>
      <w:rPr>
        <w:lang w:val="zh-TW"/>
      </w:rPr>
      <w:fldChar w:fldCharType="end"/>
    </w:r>
  </w:p>
  <w:p w:rsidR="00227D96" w:rsidRDefault="000B1C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A3" w:rsidRDefault="000B1CA3">
      <w:r>
        <w:rPr>
          <w:color w:val="000000"/>
        </w:rPr>
        <w:separator/>
      </w:r>
    </w:p>
  </w:footnote>
  <w:footnote w:type="continuationSeparator" w:id="0">
    <w:p w:rsidR="000B1CA3" w:rsidRDefault="000B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0D47"/>
    <w:rsid w:val="000B1CA3"/>
    <w:rsid w:val="00180D47"/>
    <w:rsid w:val="002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9DDEA-4212-4840-A0A1-78D9E894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List Paragraph"/>
    <w:basedOn w:val="Textbody"/>
    <w:pPr>
      <w:widowControl/>
      <w:ind w:left="480"/>
    </w:pPr>
    <w:rPr>
      <w:rFonts w:ascii="新細明體" w:eastAsia="新細明體" w:hAnsi="新細明體" w:cs="新細明體"/>
      <w:kern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Textbody"/>
    <w:pPr>
      <w:tabs>
        <w:tab w:val="left" w:pos="1650"/>
      </w:tabs>
      <w:spacing w:line="340" w:lineRule="exact"/>
      <w:ind w:left="400" w:hanging="400"/>
      <w:jc w:val="both"/>
    </w:pPr>
    <w:rPr>
      <w:sz w:val="22"/>
    </w:rPr>
  </w:style>
  <w:style w:type="paragraph" w:styleId="a8">
    <w:name w:val="Salutation"/>
    <w:basedOn w:val="Textbody"/>
    <w:next w:val="Textbody"/>
    <w:rPr>
      <w:rFonts w:ascii="標楷體" w:eastAsia="標楷體" w:hAnsi="標楷體" w:cs="標楷體"/>
      <w:sz w:val="32"/>
      <w:szCs w:val="32"/>
    </w:rPr>
  </w:style>
  <w:style w:type="paragraph" w:styleId="a9">
    <w:name w:val="Closing"/>
    <w:basedOn w:val="Textbody"/>
    <w:pPr>
      <w:ind w:left="100"/>
    </w:pPr>
    <w:rPr>
      <w:rFonts w:ascii="標楷體" w:eastAsia="標楷體" w:hAnsi="標楷體" w:cs="標楷體"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a">
    <w:name w:val="字元 字元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ad">
    <w:name w:val="問候 字元"/>
    <w:rPr>
      <w:rFonts w:ascii="標楷體" w:eastAsia="標楷體" w:hAnsi="標楷體" w:cs="標楷體"/>
      <w:kern w:val="3"/>
      <w:sz w:val="32"/>
      <w:szCs w:val="32"/>
    </w:rPr>
  </w:style>
  <w:style w:type="character" w:customStyle="1" w:styleId="ae">
    <w:name w:val="結語 字元"/>
    <w:rPr>
      <w:rFonts w:ascii="標楷體" w:eastAsia="標楷體" w:hAnsi="標楷體" w:cs="標楷體"/>
      <w:kern w:val="3"/>
      <w:sz w:val="32"/>
      <w:szCs w:val="32"/>
    </w:rPr>
  </w:style>
  <w:style w:type="character" w:styleId="af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0">
    <w:name w:val="頁尾 字元"/>
    <w:basedOn w:val="a0"/>
    <w:rPr>
      <w:rFonts w:ascii="Times New Roman" w:eastAsia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ly.moj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linda</dc:creator>
  <cp:lastModifiedBy>林昭揚</cp:lastModifiedBy>
  <cp:revision>2</cp:revision>
  <cp:lastPrinted>2021-01-18T01:41:00Z</cp:lastPrinted>
  <dcterms:created xsi:type="dcterms:W3CDTF">2024-02-05T03:29:00Z</dcterms:created>
  <dcterms:modified xsi:type="dcterms:W3CDTF">2024-02-05T03:29:00Z</dcterms:modified>
</cp:coreProperties>
</file>