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10" w:type="dxa"/>
          <w:right w:w="10" w:type="dxa"/>
        </w:tblCellMar>
        <w:tblLook w:val="0000" w:firstRow="0" w:lastRow="0" w:firstColumn="0" w:lastColumn="0" w:noHBand="0" w:noVBand="0"/>
      </w:tblPr>
      <w:tblGrid>
        <w:gridCol w:w="1920"/>
        <w:gridCol w:w="6840"/>
      </w:tblGrid>
      <w:tr w:rsidR="00741881">
        <w:tblPrEx>
          <w:tblCellMar>
            <w:top w:w="0" w:type="dxa"/>
            <w:bottom w:w="0" w:type="dxa"/>
          </w:tblCellMar>
        </w:tblPrEx>
        <w:trPr>
          <w:trHeight w:val="2157"/>
        </w:trPr>
        <w:tc>
          <w:tcPr>
            <w:tcW w:w="1920" w:type="dxa"/>
            <w:shd w:val="clear" w:color="auto" w:fill="auto"/>
            <w:tcMar>
              <w:top w:w="0" w:type="dxa"/>
              <w:left w:w="28" w:type="dxa"/>
              <w:bottom w:w="0" w:type="dxa"/>
              <w:right w:w="28" w:type="dxa"/>
            </w:tcMar>
          </w:tcPr>
          <w:p w:rsidR="00741881" w:rsidRDefault="00B43537">
            <w:pPr>
              <w:jc w:val="both"/>
            </w:pPr>
            <w:bookmarkStart w:id="0" w:name="_GoBack"/>
            <w:bookmarkEnd w:id="0"/>
            <w:r>
              <w:rPr>
                <w:rFonts w:eastAsia="標楷體"/>
                <w:noProof/>
                <w:sz w:val="28"/>
              </w:rPr>
              <w:drawing>
                <wp:inline distT="0" distB="0" distL="0" distR="0">
                  <wp:extent cx="1019171" cy="990596"/>
                  <wp:effectExtent l="0" t="0" r="0" b="4"/>
                  <wp:docPr id="1" name="圖片 1" descr="3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19171" cy="990596"/>
                          </a:xfrm>
                          <a:prstGeom prst="rect">
                            <a:avLst/>
                          </a:prstGeom>
                          <a:noFill/>
                          <a:ln>
                            <a:noFill/>
                            <a:prstDash/>
                          </a:ln>
                        </pic:spPr>
                      </pic:pic>
                    </a:graphicData>
                  </a:graphic>
                </wp:inline>
              </w:drawing>
            </w:r>
            <w:r>
              <w:rPr>
                <w:rFonts w:eastAsia="標楷體"/>
                <w:sz w:val="28"/>
              </w:rPr>
              <w:t xml:space="preserve">  </w:t>
            </w:r>
          </w:p>
        </w:tc>
        <w:tc>
          <w:tcPr>
            <w:tcW w:w="6840" w:type="dxa"/>
            <w:shd w:val="clear" w:color="auto" w:fill="auto"/>
            <w:tcMar>
              <w:top w:w="0" w:type="dxa"/>
              <w:left w:w="28" w:type="dxa"/>
              <w:bottom w:w="0" w:type="dxa"/>
              <w:right w:w="28" w:type="dxa"/>
            </w:tcMar>
          </w:tcPr>
          <w:p w:rsidR="00741881" w:rsidRDefault="00B43537">
            <w:pPr>
              <w:jc w:val="right"/>
              <w:rPr>
                <w:rFonts w:ascii="標楷體" w:eastAsia="標楷體" w:hAnsi="標楷體"/>
                <w:b/>
                <w:sz w:val="44"/>
                <w:szCs w:val="44"/>
              </w:rPr>
            </w:pPr>
            <w:r>
              <w:rPr>
                <w:rFonts w:ascii="標楷體" w:eastAsia="標楷體" w:hAnsi="標楷體"/>
                <w:b/>
                <w:sz w:val="44"/>
                <w:szCs w:val="44"/>
              </w:rPr>
              <w:t>法務部行政執行署士林分署新聞稿</w:t>
            </w:r>
          </w:p>
          <w:p w:rsidR="00741881" w:rsidRDefault="00B43537">
            <w:pPr>
              <w:spacing w:line="0" w:lineRule="atLeast"/>
              <w:ind w:firstLine="730"/>
              <w:jc w:val="both"/>
              <w:rPr>
                <w:rFonts w:ascii="標楷體" w:eastAsia="標楷體" w:hAnsi="標楷體"/>
              </w:rPr>
            </w:pPr>
            <w:r>
              <w:rPr>
                <w:rFonts w:ascii="標楷體" w:eastAsia="標楷體" w:hAnsi="標楷體"/>
              </w:rPr>
              <w:t>發稿日期：</w:t>
            </w:r>
            <w:r>
              <w:rPr>
                <w:rFonts w:ascii="標楷體" w:eastAsia="標楷體" w:hAnsi="標楷體"/>
              </w:rPr>
              <w:t>109</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10</w:t>
            </w:r>
            <w:r>
              <w:rPr>
                <w:rFonts w:ascii="標楷體" w:eastAsia="標楷體" w:hAnsi="標楷體"/>
              </w:rPr>
              <w:t>日</w:t>
            </w:r>
          </w:p>
          <w:p w:rsidR="00741881" w:rsidRDefault="00B43537">
            <w:pPr>
              <w:spacing w:line="0" w:lineRule="atLeast"/>
              <w:ind w:firstLine="730"/>
              <w:jc w:val="both"/>
              <w:rPr>
                <w:rFonts w:ascii="標楷體" w:eastAsia="標楷體" w:hAnsi="標楷體"/>
              </w:rPr>
            </w:pPr>
            <w:r>
              <w:rPr>
                <w:rFonts w:ascii="標楷體" w:eastAsia="標楷體" w:hAnsi="標楷體"/>
              </w:rPr>
              <w:t>發稿單位：執行科</w:t>
            </w:r>
          </w:p>
          <w:p w:rsidR="00741881" w:rsidRDefault="00B43537">
            <w:pPr>
              <w:spacing w:line="0" w:lineRule="atLeast"/>
              <w:ind w:firstLine="730"/>
              <w:jc w:val="both"/>
              <w:rPr>
                <w:rFonts w:ascii="標楷體" w:eastAsia="標楷體" w:hAnsi="標楷體"/>
              </w:rPr>
            </w:pPr>
            <w:r>
              <w:rPr>
                <w:rFonts w:ascii="標楷體" w:eastAsia="標楷體" w:hAnsi="標楷體"/>
              </w:rPr>
              <w:t>聯</w:t>
            </w:r>
            <w:r>
              <w:rPr>
                <w:rFonts w:ascii="標楷體" w:eastAsia="標楷體" w:hAnsi="標楷體"/>
              </w:rPr>
              <w:t xml:space="preserve"> </w:t>
            </w:r>
            <w:r>
              <w:rPr>
                <w:rFonts w:ascii="標楷體" w:eastAsia="標楷體" w:hAnsi="標楷體"/>
              </w:rPr>
              <w:t>絡</w:t>
            </w:r>
            <w:r>
              <w:rPr>
                <w:rFonts w:ascii="標楷體" w:eastAsia="標楷體" w:hAnsi="標楷體"/>
              </w:rPr>
              <w:t xml:space="preserve"> </w:t>
            </w:r>
            <w:r>
              <w:rPr>
                <w:rFonts w:ascii="標楷體" w:eastAsia="標楷體" w:hAnsi="標楷體"/>
              </w:rPr>
              <w:t>人：主任行政執行官林靜怡</w:t>
            </w:r>
          </w:p>
          <w:p w:rsidR="00741881" w:rsidRDefault="00B43537">
            <w:pPr>
              <w:spacing w:line="0" w:lineRule="atLeast"/>
              <w:ind w:firstLine="730"/>
              <w:jc w:val="both"/>
            </w:pPr>
            <w:r>
              <w:rPr>
                <w:rFonts w:ascii="標楷體" w:eastAsia="標楷體" w:hAnsi="標楷體"/>
              </w:rPr>
              <w:t>聯絡電話：</w:t>
            </w:r>
            <w:r>
              <w:rPr>
                <w:rFonts w:ascii="標楷體" w:eastAsia="標楷體" w:hAnsi="標楷體"/>
              </w:rPr>
              <w:t xml:space="preserve">0937-838-269                </w:t>
            </w:r>
            <w:r>
              <w:rPr>
                <w:rFonts w:ascii="標楷體" w:eastAsia="標楷體" w:hAnsi="標楷體"/>
                <w:color w:val="FF0000"/>
              </w:rPr>
              <w:t>編號：</w:t>
            </w:r>
            <w:r>
              <w:rPr>
                <w:rFonts w:ascii="標楷體" w:eastAsia="標楷體" w:hAnsi="標楷體"/>
                <w:color w:val="FF0000"/>
              </w:rPr>
              <w:t>109-9</w:t>
            </w:r>
          </w:p>
        </w:tc>
      </w:tr>
    </w:tbl>
    <w:p w:rsidR="00741881" w:rsidRDefault="00B43537">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156847</wp:posOffset>
                </wp:positionV>
                <wp:extent cx="5937885" cy="14603"/>
                <wp:effectExtent l="19050" t="19050" r="24765" b="23497"/>
                <wp:wrapNone/>
                <wp:docPr id="2" name="Line 20"/>
                <wp:cNvGraphicFramePr/>
                <a:graphic xmlns:a="http://schemas.openxmlformats.org/drawingml/2006/main">
                  <a:graphicData uri="http://schemas.microsoft.com/office/word/2010/wordprocessingShape">
                    <wps:wsp>
                      <wps:cNvCnPr/>
                      <wps:spPr>
                        <a:xfrm flipV="1">
                          <a:off x="0" y="0"/>
                          <a:ext cx="5937885" cy="14603"/>
                        </a:xfrm>
                        <a:prstGeom prst="straightConnector1">
                          <a:avLst/>
                        </a:prstGeom>
                        <a:noFill/>
                        <a:ln w="28575" cap="flat">
                          <a:solidFill>
                            <a:srgbClr val="000000"/>
                          </a:solidFill>
                          <a:prstDash val="solid"/>
                          <a:round/>
                        </a:ln>
                      </wps:spPr>
                      <wps:bodyPr/>
                    </wps:wsp>
                  </a:graphicData>
                </a:graphic>
              </wp:anchor>
            </w:drawing>
          </mc:Choice>
          <mc:Fallback>
            <w:pict>
              <v:shapetype w14:anchorId="324F0C1A" id="_x0000_t32" coordsize="21600,21600" o:spt="32" o:oned="t" path="m,l21600,21600e" filled="f">
                <v:path arrowok="t" fillok="f" o:connecttype="none"/>
                <o:lock v:ext="edit" shapetype="t"/>
              </v:shapetype>
              <v:shape id="Line 20" o:spid="_x0000_s1026" type="#_x0000_t32" style="position:absolute;margin-left:0;margin-top:12.35pt;width:467.55pt;height:1.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" strokeweight="2.25pt"/>
            </w:pict>
          </mc:Fallback>
        </mc:AlternateContent>
      </w:r>
    </w:p>
    <w:p w:rsidR="00741881" w:rsidRDefault="00B43537">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62865</wp:posOffset>
                </wp:positionV>
                <wp:extent cx="5753103" cy="695328"/>
                <wp:effectExtent l="0" t="0" r="19047" b="28572"/>
                <wp:wrapNone/>
                <wp:docPr id="3" name="Text Box 18"/>
                <wp:cNvGraphicFramePr/>
                <a:graphic xmlns:a="http://schemas.openxmlformats.org/drawingml/2006/main">
                  <a:graphicData uri="http://schemas.microsoft.com/office/word/2010/wordprocessingShape">
                    <wps:wsp>
                      <wps:cNvSpPr txBox="1"/>
                      <wps:spPr>
                        <a:xfrm>
                          <a:off x="0" y="0"/>
                          <a:ext cx="5753103" cy="695328"/>
                        </a:xfrm>
                        <a:prstGeom prst="rect">
                          <a:avLst/>
                        </a:prstGeom>
                        <a:solidFill>
                          <a:srgbClr val="FFFFFF"/>
                        </a:solidFill>
                        <a:ln w="9528">
                          <a:solidFill>
                            <a:srgbClr val="FFFFFF"/>
                          </a:solidFill>
                          <a:prstDash val="dash"/>
                        </a:ln>
                      </wps:spPr>
                      <wps:txbx>
                        <w:txbxContent>
                          <w:p w:rsidR="00741881" w:rsidRDefault="00B43537">
                            <w:pPr>
                              <w:spacing w:line="480" w:lineRule="exact"/>
                              <w:jc w:val="center"/>
                            </w:pPr>
                            <w:r>
                              <w:rPr>
                                <w:rFonts w:ascii="標楷體" w:eastAsia="標楷體" w:hAnsi="標楷體"/>
                                <w:sz w:val="36"/>
                                <w:szCs w:val="36"/>
                              </w:rPr>
                              <w:t>士林分署</w:t>
                            </w:r>
                            <w:r>
                              <w:rPr>
                                <w:rFonts w:ascii="標楷體" w:eastAsia="標楷體" w:hAnsi="標楷體"/>
                                <w:color w:val="000000"/>
                                <w:spacing w:val="15"/>
                                <w:sz w:val="36"/>
                                <w:szCs w:val="36"/>
                              </w:rPr>
                              <w:t>暫停</w:t>
                            </w:r>
                            <w:r>
                              <w:rPr>
                                <w:rFonts w:ascii="標楷體" w:eastAsia="標楷體" w:hAnsi="標楷體"/>
                                <w:sz w:val="36"/>
                                <w:szCs w:val="36"/>
                              </w:rPr>
                              <w:t>3</w:t>
                            </w:r>
                            <w:r>
                              <w:rPr>
                                <w:rFonts w:ascii="標楷體" w:eastAsia="標楷體" w:hAnsi="標楷體"/>
                                <w:sz w:val="36"/>
                                <w:szCs w:val="36"/>
                              </w:rPr>
                              <w:t>月</w:t>
                            </w:r>
                            <w:r>
                              <w:rPr>
                                <w:rFonts w:ascii="標楷體" w:eastAsia="標楷體" w:hAnsi="標楷體"/>
                                <w:sz w:val="36"/>
                                <w:szCs w:val="36"/>
                              </w:rPr>
                              <w:t>10</w:t>
                            </w:r>
                            <w:r>
                              <w:rPr>
                                <w:rFonts w:ascii="標楷體" w:eastAsia="標楷體" w:hAnsi="標楷體"/>
                                <w:sz w:val="36"/>
                                <w:szCs w:val="36"/>
                              </w:rPr>
                              <w:t>、</w:t>
                            </w:r>
                            <w:r>
                              <w:rPr>
                                <w:rFonts w:ascii="標楷體" w:eastAsia="標楷體" w:hAnsi="標楷體"/>
                                <w:sz w:val="36"/>
                                <w:szCs w:val="36"/>
                              </w:rPr>
                              <w:t>17</w:t>
                            </w:r>
                            <w:r>
                              <w:rPr>
                                <w:rFonts w:ascii="標楷體" w:eastAsia="標楷體" w:hAnsi="標楷體"/>
                                <w:sz w:val="36"/>
                                <w:szCs w:val="36"/>
                              </w:rPr>
                              <w:t>、</w:t>
                            </w:r>
                            <w:r>
                              <w:rPr>
                                <w:rFonts w:ascii="標楷體" w:eastAsia="標楷體" w:hAnsi="標楷體"/>
                                <w:sz w:val="36"/>
                                <w:szCs w:val="36"/>
                              </w:rPr>
                              <w:t>24</w:t>
                            </w:r>
                            <w:r>
                              <w:rPr>
                                <w:rFonts w:ascii="標楷體" w:eastAsia="標楷體" w:hAnsi="標楷體"/>
                                <w:sz w:val="36"/>
                                <w:szCs w:val="36"/>
                              </w:rPr>
                              <w:t>日變賣非</w:t>
                            </w:r>
                            <w:r>
                              <w:rPr>
                                <w:rFonts w:ascii="標楷體" w:eastAsia="標楷體" w:hAnsi="標楷體"/>
                                <w:color w:val="000000"/>
                                <w:spacing w:val="15"/>
                                <w:sz w:val="36"/>
                                <w:szCs w:val="36"/>
                              </w:rPr>
                              <w:t>醫療用口罩</w:t>
                            </w:r>
                          </w:p>
                          <w:p w:rsidR="00741881" w:rsidRDefault="00B43537">
                            <w:pPr>
                              <w:spacing w:line="480" w:lineRule="exact"/>
                              <w:jc w:val="center"/>
                            </w:pPr>
                            <w:r>
                              <w:rPr>
                                <w:rFonts w:ascii="標楷體" w:eastAsia="標楷體" w:hAnsi="標楷體"/>
                                <w:color w:val="000000"/>
                                <w:spacing w:val="15"/>
                                <w:sz w:val="36"/>
                                <w:szCs w:val="36"/>
                              </w:rPr>
                              <w:t>以減少民眾疑慮</w:t>
                            </w:r>
                          </w:p>
                          <w:p w:rsidR="00741881" w:rsidRDefault="00741881">
                            <w:pPr>
                              <w:spacing w:line="480" w:lineRule="exact"/>
                              <w:jc w:val="center"/>
                              <w:rPr>
                                <w:rFonts w:ascii="標楷體" w:eastAsia="標楷體" w:hAnsi="標楷體"/>
                                <w:b/>
                                <w:sz w:val="36"/>
                                <w:szCs w:val="36"/>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05pt;margin-top:4.95pt;width:45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" strokecolor="white" strokeweight=".26467mm">
                <v:stroke dashstyle="dash"/>
                <v:textbox>
                  <w:txbxContent>
                    <w:p w:rsidR="00741881" w:rsidRDefault="00B43537">
                      <w:pPr>
                        <w:spacing w:line="480" w:lineRule="exact"/>
                        <w:jc w:val="center"/>
                      </w:pPr>
                      <w:r>
                        <w:rPr>
                          <w:rFonts w:ascii="標楷體" w:eastAsia="標楷體" w:hAnsi="標楷體"/>
                          <w:sz w:val="36"/>
                          <w:szCs w:val="36"/>
                        </w:rPr>
                        <w:t>士林分署</w:t>
                      </w:r>
                      <w:r>
                        <w:rPr>
                          <w:rFonts w:ascii="標楷體" w:eastAsia="標楷體" w:hAnsi="標楷體"/>
                          <w:color w:val="000000"/>
                          <w:spacing w:val="15"/>
                          <w:sz w:val="36"/>
                          <w:szCs w:val="36"/>
                        </w:rPr>
                        <w:t>暫停</w:t>
                      </w:r>
                      <w:r>
                        <w:rPr>
                          <w:rFonts w:ascii="標楷體" w:eastAsia="標楷體" w:hAnsi="標楷體"/>
                          <w:sz w:val="36"/>
                          <w:szCs w:val="36"/>
                        </w:rPr>
                        <w:t>3</w:t>
                      </w:r>
                      <w:r>
                        <w:rPr>
                          <w:rFonts w:ascii="標楷體" w:eastAsia="標楷體" w:hAnsi="標楷體"/>
                          <w:sz w:val="36"/>
                          <w:szCs w:val="36"/>
                        </w:rPr>
                        <w:t>月</w:t>
                      </w:r>
                      <w:r>
                        <w:rPr>
                          <w:rFonts w:ascii="標楷體" w:eastAsia="標楷體" w:hAnsi="標楷體"/>
                          <w:sz w:val="36"/>
                          <w:szCs w:val="36"/>
                        </w:rPr>
                        <w:t>10</w:t>
                      </w:r>
                      <w:r>
                        <w:rPr>
                          <w:rFonts w:ascii="標楷體" w:eastAsia="標楷體" w:hAnsi="標楷體"/>
                          <w:sz w:val="36"/>
                          <w:szCs w:val="36"/>
                        </w:rPr>
                        <w:t>、</w:t>
                      </w:r>
                      <w:r>
                        <w:rPr>
                          <w:rFonts w:ascii="標楷體" w:eastAsia="標楷體" w:hAnsi="標楷體"/>
                          <w:sz w:val="36"/>
                          <w:szCs w:val="36"/>
                        </w:rPr>
                        <w:t>17</w:t>
                      </w:r>
                      <w:r>
                        <w:rPr>
                          <w:rFonts w:ascii="標楷體" w:eastAsia="標楷體" w:hAnsi="標楷體"/>
                          <w:sz w:val="36"/>
                          <w:szCs w:val="36"/>
                        </w:rPr>
                        <w:t>、</w:t>
                      </w:r>
                      <w:r>
                        <w:rPr>
                          <w:rFonts w:ascii="標楷體" w:eastAsia="標楷體" w:hAnsi="標楷體"/>
                          <w:sz w:val="36"/>
                          <w:szCs w:val="36"/>
                        </w:rPr>
                        <w:t>24</w:t>
                      </w:r>
                      <w:r>
                        <w:rPr>
                          <w:rFonts w:ascii="標楷體" w:eastAsia="標楷體" w:hAnsi="標楷體"/>
                          <w:sz w:val="36"/>
                          <w:szCs w:val="36"/>
                        </w:rPr>
                        <w:t>日變賣非</w:t>
                      </w:r>
                      <w:r>
                        <w:rPr>
                          <w:rFonts w:ascii="標楷體" w:eastAsia="標楷體" w:hAnsi="標楷體"/>
                          <w:color w:val="000000"/>
                          <w:spacing w:val="15"/>
                          <w:sz w:val="36"/>
                          <w:szCs w:val="36"/>
                        </w:rPr>
                        <w:t>醫療用口罩</w:t>
                      </w:r>
                    </w:p>
                    <w:p w:rsidR="00741881" w:rsidRDefault="00B43537">
                      <w:pPr>
                        <w:spacing w:line="480" w:lineRule="exact"/>
                        <w:jc w:val="center"/>
                      </w:pPr>
                      <w:r>
                        <w:rPr>
                          <w:rFonts w:ascii="標楷體" w:eastAsia="標楷體" w:hAnsi="標楷體"/>
                          <w:color w:val="000000"/>
                          <w:spacing w:val="15"/>
                          <w:sz w:val="36"/>
                          <w:szCs w:val="36"/>
                        </w:rPr>
                        <w:t>以減少民眾疑慮</w:t>
                      </w:r>
                    </w:p>
                    <w:p w:rsidR="00741881" w:rsidRDefault="00741881">
                      <w:pPr>
                        <w:spacing w:line="480" w:lineRule="exact"/>
                        <w:jc w:val="center"/>
                        <w:rPr>
                          <w:rFonts w:ascii="標楷體" w:eastAsia="標楷體" w:hAnsi="標楷體"/>
                          <w:b/>
                          <w:sz w:val="36"/>
                          <w:szCs w:val="36"/>
                        </w:rPr>
                      </w:pPr>
                    </w:p>
                  </w:txbxContent>
                </v:textbox>
              </v:shape>
            </w:pict>
          </mc:Fallback>
        </mc:AlternateContent>
      </w:r>
    </w:p>
    <w:p w:rsidR="00741881" w:rsidRDefault="00741881"/>
    <w:p w:rsidR="00741881" w:rsidRDefault="00741881"/>
    <w:p w:rsidR="00741881" w:rsidRDefault="00B43537">
      <w:pPr>
        <w:spacing w:before="360" w:line="480" w:lineRule="exact"/>
        <w:jc w:val="both"/>
      </w:pPr>
      <w:r>
        <w:rPr>
          <w:rFonts w:ascii="標楷體" w:eastAsia="標楷體" w:hAnsi="標楷體"/>
          <w:sz w:val="32"/>
          <w:szCs w:val="32"/>
        </w:rPr>
        <w:t xml:space="preserve">     </w:t>
      </w:r>
      <w:r>
        <w:rPr>
          <w:rFonts w:ascii="標楷體" w:eastAsia="標楷體" w:hAnsi="標楷體"/>
          <w:sz w:val="32"/>
          <w:szCs w:val="32"/>
        </w:rPr>
        <w:t>武漢肺炎（</w:t>
      </w:r>
      <w:r>
        <w:rPr>
          <w:rFonts w:ascii="標楷體" w:eastAsia="標楷體" w:hAnsi="標楷體"/>
          <w:sz w:val="32"/>
          <w:szCs w:val="32"/>
        </w:rPr>
        <w:t>COVID-19</w:t>
      </w:r>
      <w:r>
        <w:rPr>
          <w:rFonts w:ascii="標楷體" w:eastAsia="標楷體" w:hAnsi="標楷體"/>
          <w:sz w:val="32"/>
          <w:szCs w:val="32"/>
        </w:rPr>
        <w:t>、新冠肺炎，下同）</w:t>
      </w:r>
      <w:proofErr w:type="gramStart"/>
      <w:r>
        <w:rPr>
          <w:rFonts w:ascii="標楷體" w:eastAsia="標楷體" w:hAnsi="標楷體"/>
          <w:color w:val="000000"/>
          <w:spacing w:val="15"/>
          <w:sz w:val="32"/>
          <w:szCs w:val="32"/>
        </w:rPr>
        <w:t>疫</w:t>
      </w:r>
      <w:proofErr w:type="gramEnd"/>
      <w:r>
        <w:rPr>
          <w:rFonts w:ascii="標楷體" w:eastAsia="標楷體" w:hAnsi="標楷體"/>
          <w:color w:val="000000"/>
          <w:spacing w:val="15"/>
          <w:sz w:val="32"/>
          <w:szCs w:val="32"/>
        </w:rPr>
        <w:t>情</w:t>
      </w:r>
      <w:r>
        <w:rPr>
          <w:rFonts w:ascii="標楷體" w:eastAsia="標楷體" w:hAnsi="標楷體"/>
          <w:sz w:val="32"/>
          <w:szCs w:val="32"/>
        </w:rPr>
        <w:t>持續延燒，民眾對於口罩需求迫切</w:t>
      </w:r>
      <w:r>
        <w:rPr>
          <w:rFonts w:ascii="標楷體" w:eastAsia="標楷體" w:hAnsi="標楷體"/>
          <w:color w:val="000000"/>
          <w:spacing w:val="15"/>
          <w:sz w:val="32"/>
          <w:szCs w:val="32"/>
        </w:rPr>
        <w:t>，</w:t>
      </w:r>
      <w:r>
        <w:rPr>
          <w:rFonts w:ascii="標楷體" w:eastAsia="標楷體" w:hAnsi="標楷體"/>
          <w:sz w:val="32"/>
          <w:szCs w:val="32"/>
        </w:rPr>
        <w:t>法務部行政執行署士林分署（下稱士林分署）原訂</w:t>
      </w:r>
      <w:r>
        <w:rPr>
          <w:rFonts w:ascii="標楷體" w:eastAsia="標楷體" w:hAnsi="標楷體"/>
          <w:color w:val="000000"/>
          <w:spacing w:val="15"/>
          <w:sz w:val="32"/>
          <w:szCs w:val="32"/>
        </w:rPr>
        <w:t>於</w:t>
      </w:r>
      <w:r>
        <w:rPr>
          <w:rFonts w:ascii="標楷體" w:eastAsia="標楷體" w:hAnsi="標楷體"/>
          <w:color w:val="000000"/>
          <w:spacing w:val="15"/>
          <w:sz w:val="32"/>
          <w:szCs w:val="32"/>
        </w:rPr>
        <w:t>109</w:t>
      </w:r>
      <w:r>
        <w:rPr>
          <w:rFonts w:ascii="標楷體" w:eastAsia="標楷體" w:hAnsi="標楷體"/>
          <w:color w:val="000000"/>
          <w:spacing w:val="15"/>
          <w:sz w:val="32"/>
          <w:szCs w:val="32"/>
        </w:rPr>
        <w:t>年</w:t>
      </w:r>
      <w:r>
        <w:rPr>
          <w:rFonts w:ascii="標楷體" w:eastAsia="標楷體" w:hAnsi="標楷體"/>
          <w:color w:val="000000"/>
          <w:spacing w:val="15"/>
          <w:sz w:val="32"/>
          <w:szCs w:val="32"/>
        </w:rPr>
        <w:t>(</w:t>
      </w:r>
      <w:r>
        <w:rPr>
          <w:rFonts w:ascii="標楷體" w:eastAsia="標楷體" w:hAnsi="標楷體"/>
          <w:color w:val="000000"/>
          <w:spacing w:val="15"/>
          <w:sz w:val="32"/>
          <w:szCs w:val="32"/>
        </w:rPr>
        <w:t>下同</w:t>
      </w:r>
      <w:r>
        <w:rPr>
          <w:rFonts w:ascii="標楷體" w:eastAsia="標楷體" w:hAnsi="標楷體"/>
          <w:color w:val="000000"/>
          <w:spacing w:val="15"/>
          <w:sz w:val="32"/>
          <w:szCs w:val="32"/>
        </w:rPr>
        <w:t>)3</w:t>
      </w:r>
      <w:r>
        <w:rPr>
          <w:rFonts w:ascii="標楷體" w:eastAsia="標楷體" w:hAnsi="標楷體"/>
          <w:color w:val="000000"/>
          <w:spacing w:val="15"/>
          <w:sz w:val="32"/>
          <w:szCs w:val="32"/>
        </w:rPr>
        <w:t>月</w:t>
      </w:r>
      <w:r>
        <w:rPr>
          <w:rFonts w:ascii="標楷體" w:eastAsia="標楷體" w:hAnsi="標楷體"/>
          <w:color w:val="000000"/>
          <w:spacing w:val="15"/>
          <w:sz w:val="32"/>
          <w:szCs w:val="32"/>
        </w:rPr>
        <w:t>10</w:t>
      </w:r>
      <w:r>
        <w:rPr>
          <w:rFonts w:ascii="標楷體" w:eastAsia="標楷體" w:hAnsi="標楷體"/>
          <w:color w:val="000000"/>
          <w:spacing w:val="15"/>
          <w:sz w:val="32"/>
          <w:szCs w:val="32"/>
        </w:rPr>
        <w:t>日至</w:t>
      </w:r>
      <w:r>
        <w:rPr>
          <w:rFonts w:ascii="標楷體" w:eastAsia="標楷體" w:hAnsi="標楷體"/>
          <w:color w:val="000000"/>
          <w:spacing w:val="15"/>
          <w:sz w:val="32"/>
          <w:szCs w:val="32"/>
        </w:rPr>
        <w:t>3</w:t>
      </w:r>
      <w:r>
        <w:rPr>
          <w:rFonts w:ascii="標楷體" w:eastAsia="標楷體" w:hAnsi="標楷體"/>
          <w:color w:val="000000"/>
          <w:spacing w:val="15"/>
          <w:sz w:val="32"/>
          <w:szCs w:val="32"/>
        </w:rPr>
        <w:t>月</w:t>
      </w:r>
      <w:r>
        <w:rPr>
          <w:rFonts w:ascii="標楷體" w:eastAsia="標楷體" w:hAnsi="標楷體"/>
          <w:color w:val="000000"/>
          <w:spacing w:val="15"/>
          <w:sz w:val="32"/>
          <w:szCs w:val="32"/>
        </w:rPr>
        <w:t>24</w:t>
      </w:r>
      <w:r>
        <w:rPr>
          <w:rFonts w:ascii="標楷體" w:eastAsia="標楷體" w:hAnsi="標楷體"/>
          <w:color w:val="000000"/>
          <w:spacing w:val="15"/>
          <w:sz w:val="32"/>
          <w:szCs w:val="32"/>
        </w:rPr>
        <w:t>日每周二上午</w:t>
      </w:r>
      <w:r>
        <w:rPr>
          <w:rFonts w:ascii="標楷體" w:eastAsia="標楷體" w:hAnsi="標楷體"/>
          <w:color w:val="000000"/>
          <w:spacing w:val="15"/>
          <w:sz w:val="32"/>
          <w:szCs w:val="32"/>
        </w:rPr>
        <w:t>11</w:t>
      </w:r>
      <w:r>
        <w:rPr>
          <w:rFonts w:ascii="標楷體" w:eastAsia="標楷體" w:hAnsi="標楷體"/>
          <w:color w:val="000000"/>
          <w:spacing w:val="15"/>
          <w:sz w:val="32"/>
          <w:szCs w:val="32"/>
        </w:rPr>
        <w:t>時變賣由臺灣士林地方檢察署</w:t>
      </w:r>
      <w:r>
        <w:rPr>
          <w:rFonts w:ascii="標楷體" w:eastAsia="標楷體" w:hAnsi="標楷體"/>
          <w:color w:val="000000"/>
          <w:spacing w:val="15"/>
          <w:sz w:val="32"/>
          <w:szCs w:val="32"/>
        </w:rPr>
        <w:t>(</w:t>
      </w:r>
      <w:r>
        <w:rPr>
          <w:rFonts w:ascii="標楷體" w:eastAsia="標楷體" w:hAnsi="標楷體"/>
          <w:color w:val="000000"/>
          <w:spacing w:val="15"/>
          <w:sz w:val="32"/>
          <w:szCs w:val="32"/>
        </w:rPr>
        <w:t>下稱士林地檢</w:t>
      </w:r>
      <w:r>
        <w:rPr>
          <w:rFonts w:ascii="標楷體" w:eastAsia="標楷體" w:hAnsi="標楷體"/>
          <w:color w:val="000000"/>
          <w:spacing w:val="15"/>
          <w:sz w:val="32"/>
          <w:szCs w:val="32"/>
        </w:rPr>
        <w:t>)</w:t>
      </w:r>
      <w:r>
        <w:rPr>
          <w:rFonts w:ascii="標楷體" w:eastAsia="標楷體" w:hAnsi="標楷體"/>
          <w:color w:val="000000"/>
          <w:spacing w:val="15"/>
          <w:sz w:val="32"/>
          <w:szCs w:val="32"/>
        </w:rPr>
        <w:t>查扣不符合行政院衛生福利部徵用標準之口罩，因民眾質疑士林地檢將該批非醫療用口罩囑託士林分署進行變賣之妥適性。士林地檢與士林分署為求慎重及減少民眾疑慮，將由士林地檢邀集各防疫小組相關單位</w:t>
      </w:r>
      <w:proofErr w:type="gramStart"/>
      <w:r>
        <w:rPr>
          <w:rFonts w:ascii="標楷體" w:eastAsia="標楷體" w:hAnsi="標楷體"/>
          <w:color w:val="000000"/>
          <w:spacing w:val="15"/>
          <w:sz w:val="32"/>
          <w:szCs w:val="32"/>
        </w:rPr>
        <w:t>研</w:t>
      </w:r>
      <w:proofErr w:type="gramEnd"/>
      <w:r>
        <w:rPr>
          <w:rFonts w:ascii="標楷體" w:eastAsia="標楷體" w:hAnsi="標楷體"/>
          <w:color w:val="000000"/>
          <w:spacing w:val="15"/>
          <w:sz w:val="32"/>
          <w:szCs w:val="32"/>
        </w:rPr>
        <w:t>議變賣口罩之妥</w:t>
      </w:r>
      <w:proofErr w:type="gramStart"/>
      <w:r>
        <w:rPr>
          <w:rFonts w:ascii="標楷體" w:eastAsia="標楷體" w:hAnsi="標楷體"/>
          <w:color w:val="000000"/>
          <w:spacing w:val="15"/>
          <w:sz w:val="32"/>
          <w:szCs w:val="32"/>
        </w:rPr>
        <w:t>適性後</w:t>
      </w:r>
      <w:proofErr w:type="gramEnd"/>
      <w:r>
        <w:rPr>
          <w:rFonts w:ascii="標楷體" w:eastAsia="標楷體" w:hAnsi="標楷體"/>
          <w:color w:val="000000"/>
          <w:spacing w:val="15"/>
          <w:sz w:val="32"/>
          <w:szCs w:val="32"/>
        </w:rPr>
        <w:t>，再決定是否繼續囑託士林分署進行變賣等程序，請民眾相信政府防疫的決心與能力，絕對不會再有買不到口罩的問題了</w:t>
      </w:r>
      <w:r>
        <w:rPr>
          <w:rFonts w:ascii="新細明體" w:hAnsi="新細明體"/>
          <w:color w:val="000000"/>
          <w:spacing w:val="15"/>
          <w:sz w:val="32"/>
          <w:szCs w:val="32"/>
        </w:rPr>
        <w:t>，</w:t>
      </w:r>
      <w:r>
        <w:rPr>
          <w:rFonts w:ascii="標楷體" w:eastAsia="標楷體" w:hAnsi="標楷體"/>
          <w:color w:val="000000"/>
          <w:spacing w:val="15"/>
          <w:sz w:val="32"/>
          <w:szCs w:val="32"/>
        </w:rPr>
        <w:t>對造成本次欲購買之向隅民眾</w:t>
      </w:r>
      <w:r>
        <w:rPr>
          <w:rFonts w:ascii="新細明體" w:hAnsi="新細明體"/>
          <w:color w:val="000000"/>
          <w:spacing w:val="15"/>
          <w:sz w:val="32"/>
          <w:szCs w:val="32"/>
        </w:rPr>
        <w:t>，</w:t>
      </w:r>
      <w:r>
        <w:rPr>
          <w:rFonts w:ascii="標楷體" w:eastAsia="標楷體" w:hAnsi="標楷體"/>
          <w:color w:val="000000"/>
          <w:spacing w:val="15"/>
          <w:sz w:val="32"/>
          <w:szCs w:val="32"/>
        </w:rPr>
        <w:t>士林分署表示由衷歉意。</w:t>
      </w:r>
    </w:p>
    <w:p w:rsidR="00741881" w:rsidRDefault="00B43537">
      <w:pPr>
        <w:spacing w:before="360" w:line="480" w:lineRule="exact"/>
        <w:jc w:val="both"/>
      </w:pPr>
      <w:r>
        <w:rPr>
          <w:rFonts w:ascii="標楷體" w:eastAsia="標楷體" w:hAnsi="標楷體"/>
          <w:color w:val="000000"/>
          <w:spacing w:val="15"/>
          <w:sz w:val="32"/>
          <w:szCs w:val="32"/>
        </w:rPr>
        <w:t>士林分署呼籲健康的民眾請先將口罩留給有迫切需要的民眾和其他需要經常出入醫療院所的病患。為防堵武漢肺炎</w:t>
      </w:r>
      <w:proofErr w:type="gramStart"/>
      <w:r>
        <w:rPr>
          <w:rFonts w:ascii="標楷體" w:eastAsia="標楷體" w:hAnsi="標楷體"/>
          <w:color w:val="000000"/>
          <w:spacing w:val="15"/>
          <w:sz w:val="32"/>
          <w:szCs w:val="32"/>
        </w:rPr>
        <w:t>疫</w:t>
      </w:r>
      <w:proofErr w:type="gramEnd"/>
      <w:r>
        <w:rPr>
          <w:rFonts w:ascii="標楷體" w:eastAsia="標楷體" w:hAnsi="標楷體"/>
          <w:color w:val="000000"/>
          <w:spacing w:val="15"/>
          <w:sz w:val="32"/>
          <w:szCs w:val="32"/>
        </w:rPr>
        <w:t>情持續擴散，士林分署溫馨提醒民眾用肥皂勤洗手、必要時戴口罩、</w:t>
      </w:r>
      <w:proofErr w:type="gramStart"/>
      <w:r>
        <w:rPr>
          <w:rFonts w:ascii="標楷體" w:eastAsia="標楷體" w:hAnsi="標楷體" w:cs="Arial"/>
          <w:kern w:val="0"/>
          <w:sz w:val="32"/>
          <w:szCs w:val="32"/>
        </w:rPr>
        <w:t>、</w:t>
      </w:r>
      <w:proofErr w:type="gramEnd"/>
      <w:r>
        <w:rPr>
          <w:rFonts w:ascii="標楷體" w:eastAsia="標楷體" w:hAnsi="標楷體" w:cs="Arial"/>
          <w:kern w:val="0"/>
          <w:sz w:val="32"/>
          <w:szCs w:val="32"/>
        </w:rPr>
        <w:t>少去人多的場所</w:t>
      </w:r>
      <w:r>
        <w:rPr>
          <w:rFonts w:ascii="新細明體" w:hAnsi="新細明體" w:cs="Arial"/>
          <w:kern w:val="0"/>
          <w:sz w:val="32"/>
          <w:szCs w:val="32"/>
        </w:rPr>
        <w:t>，</w:t>
      </w:r>
      <w:r>
        <w:rPr>
          <w:rFonts w:ascii="標楷體" w:eastAsia="標楷體" w:hAnsi="標楷體" w:cs="Arial"/>
          <w:kern w:val="0"/>
          <w:sz w:val="32"/>
          <w:szCs w:val="32"/>
        </w:rPr>
        <w:t>回國若身體不適請主動通報，</w:t>
      </w:r>
      <w:r>
        <w:rPr>
          <w:rFonts w:ascii="標楷體" w:eastAsia="標楷體" w:hAnsi="標楷體" w:cs="Arial"/>
          <w:kern w:val="0"/>
          <w:sz w:val="32"/>
          <w:szCs w:val="32"/>
        </w:rPr>
        <w:t>14</w:t>
      </w:r>
      <w:r>
        <w:rPr>
          <w:rFonts w:ascii="標楷體" w:eastAsia="標楷體" w:hAnsi="標楷體" w:cs="Arial"/>
          <w:kern w:val="0"/>
          <w:sz w:val="32"/>
          <w:szCs w:val="32"/>
        </w:rPr>
        <w:t>天內出現疑似症狀請先</w:t>
      </w:r>
      <w:proofErr w:type="gramStart"/>
      <w:r>
        <w:rPr>
          <w:rFonts w:ascii="標楷體" w:eastAsia="標楷體" w:hAnsi="標楷體" w:cs="Arial"/>
          <w:kern w:val="0"/>
          <w:sz w:val="32"/>
          <w:szCs w:val="32"/>
        </w:rPr>
        <w:t>撥打免付</w:t>
      </w:r>
      <w:proofErr w:type="gramEnd"/>
      <w:r>
        <w:rPr>
          <w:rFonts w:ascii="標楷體" w:eastAsia="標楷體" w:hAnsi="標楷體" w:cs="Arial"/>
          <w:kern w:val="0"/>
          <w:sz w:val="32"/>
          <w:szCs w:val="32"/>
        </w:rPr>
        <w:t>費防疫專線（</w:t>
      </w:r>
      <w:r>
        <w:rPr>
          <w:rFonts w:ascii="標楷體" w:eastAsia="標楷體" w:hAnsi="標楷體" w:cs="Arial"/>
          <w:kern w:val="0"/>
          <w:sz w:val="32"/>
          <w:szCs w:val="32"/>
        </w:rPr>
        <w:t>1922</w:t>
      </w:r>
      <w:r>
        <w:rPr>
          <w:rFonts w:ascii="標楷體" w:eastAsia="標楷體" w:hAnsi="標楷體" w:cs="Arial"/>
          <w:kern w:val="0"/>
          <w:sz w:val="32"/>
          <w:szCs w:val="32"/>
        </w:rPr>
        <w:t>、</w:t>
      </w:r>
      <w:r>
        <w:rPr>
          <w:rFonts w:ascii="標楷體" w:eastAsia="標楷體" w:hAnsi="標楷體" w:cs="Arial"/>
          <w:kern w:val="0"/>
          <w:sz w:val="32"/>
          <w:szCs w:val="32"/>
        </w:rPr>
        <w:t>0800-001922</w:t>
      </w:r>
      <w:r>
        <w:rPr>
          <w:rFonts w:ascii="標楷體" w:eastAsia="標楷體" w:hAnsi="標楷體" w:cs="Arial"/>
          <w:kern w:val="0"/>
          <w:sz w:val="32"/>
          <w:szCs w:val="32"/>
        </w:rPr>
        <w:t>），並戴上口罩儘速就醫，務必告知醫師旅遊史</w:t>
      </w:r>
      <w:r>
        <w:rPr>
          <w:rFonts w:ascii="標楷體" w:eastAsia="標楷體" w:hAnsi="標楷體"/>
          <w:color w:val="000000"/>
          <w:spacing w:val="15"/>
          <w:sz w:val="32"/>
          <w:szCs w:val="32"/>
        </w:rPr>
        <w:t>，人人做好個人防疫，才能營造安全無憂的居家環境</w:t>
      </w:r>
      <w:r>
        <w:rPr>
          <w:sz w:val="28"/>
          <w:szCs w:val="28"/>
        </w:rPr>
        <w:t>。</w:t>
      </w:r>
    </w:p>
    <w:p w:rsidR="00741881" w:rsidRDefault="00B43537">
      <w:pPr>
        <w:spacing w:before="360" w:line="480" w:lineRule="exact"/>
        <w:ind w:firstLine="560"/>
        <w:jc w:val="both"/>
      </w:pPr>
      <w:r>
        <w:rPr>
          <w:rFonts w:ascii="標楷體" w:eastAsia="標楷體" w:hAnsi="標楷體"/>
          <w:spacing w:val="-20"/>
          <w:kern w:val="0"/>
          <w:sz w:val="32"/>
          <w:szCs w:val="32"/>
        </w:rPr>
        <w:t>(</w:t>
      </w:r>
      <w:r>
        <w:rPr>
          <w:rFonts w:ascii="標楷體" w:eastAsia="標楷體" w:hAnsi="標楷體"/>
          <w:spacing w:val="-20"/>
          <w:kern w:val="0"/>
          <w:sz w:val="32"/>
          <w:szCs w:val="32"/>
        </w:rPr>
        <w:t>網址：</w:t>
      </w:r>
      <w:hyperlink r:id="rId7" w:history="1">
        <w:r>
          <w:rPr>
            <w:rStyle w:val="a9"/>
            <w:rFonts w:ascii="標楷體" w:eastAsia="標楷體" w:hAnsi="標楷體"/>
            <w:sz w:val="32"/>
            <w:szCs w:val="32"/>
          </w:rPr>
          <w:t>http://ww</w:t>
        </w:r>
        <w:r>
          <w:rPr>
            <w:rStyle w:val="a9"/>
            <w:rFonts w:ascii="標楷體" w:eastAsia="標楷體" w:hAnsi="標楷體"/>
            <w:sz w:val="32"/>
            <w:szCs w:val="32"/>
          </w:rPr>
          <w:t>w.sly.moj.gov.tw</w:t>
        </w:r>
      </w:hyperlink>
      <w:r>
        <w:rPr>
          <w:rFonts w:ascii="標楷體" w:eastAsia="標楷體" w:hAnsi="標楷體"/>
          <w:sz w:val="32"/>
          <w:szCs w:val="32"/>
        </w:rPr>
        <w:t>)</w:t>
      </w:r>
    </w:p>
    <w:sectPr w:rsidR="00741881">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537" w:rsidRDefault="00B43537">
      <w:r>
        <w:separator/>
      </w:r>
    </w:p>
  </w:endnote>
  <w:endnote w:type="continuationSeparator" w:id="0">
    <w:p w:rsidR="00B43537" w:rsidRDefault="00B4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4B5" w:rsidRDefault="00B43537">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411363">
      <w:rPr>
        <w:noProof/>
        <w:kern w:val="0"/>
      </w:rPr>
      <w:t>1</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411363">
      <w:rPr>
        <w:noProof/>
        <w:kern w:val="0"/>
      </w:rPr>
      <w:t>1</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537" w:rsidRDefault="00B43537">
      <w:r>
        <w:rPr>
          <w:color w:val="000000"/>
        </w:rPr>
        <w:separator/>
      </w:r>
    </w:p>
  </w:footnote>
  <w:footnote w:type="continuationSeparator" w:id="0">
    <w:p w:rsidR="00B43537" w:rsidRDefault="00B43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41881"/>
    <w:rsid w:val="00411363"/>
    <w:rsid w:val="00741881"/>
    <w:rsid w:val="00B43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779C1-3DCD-40E4-9BA2-12CA28A9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字元 字元"/>
    <w:rPr>
      <w:rFonts w:ascii="Cambria" w:eastAsia="新細明體" w:hAnsi="Cambria" w:cs="Times New Roman"/>
      <w:sz w:val="18"/>
      <w:szCs w:val="18"/>
    </w:rPr>
  </w:style>
  <w:style w:type="paragraph" w:styleId="a5">
    <w:name w:val="List Paragraph"/>
    <w:basedOn w:val="a"/>
    <w:pPr>
      <w:widowControl/>
      <w:ind w:left="480"/>
    </w:pPr>
    <w:rPr>
      <w:rFonts w:ascii="新細明體" w:hAnsi="新細明體" w:cs="新細明體"/>
      <w:kern w:val="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400"/>
      <w:jc w:val="both"/>
    </w:pPr>
    <w:rPr>
      <w:sz w:val="22"/>
    </w:rPr>
  </w:style>
  <w:style w:type="character" w:styleId="a9">
    <w:name w:val="Hyperlink"/>
    <w:rPr>
      <w:color w:val="0000FF"/>
      <w:u w:val="single"/>
    </w:rPr>
  </w:style>
  <w:style w:type="character" w:styleId="aa">
    <w:name w:val="page number"/>
    <w:basedOn w:val="a0"/>
  </w:style>
  <w:style w:type="paragraph" w:styleId="ab">
    <w:name w:val="Salutation"/>
    <w:basedOn w:val="a"/>
    <w:next w:val="a"/>
    <w:rPr>
      <w:rFonts w:ascii="標楷體" w:eastAsia="標楷體" w:hAnsi="標楷體"/>
      <w:sz w:val="32"/>
      <w:szCs w:val="32"/>
    </w:rPr>
  </w:style>
  <w:style w:type="character" w:customStyle="1" w:styleId="ac">
    <w:name w:val="問候 字元"/>
    <w:rPr>
      <w:rFonts w:ascii="標楷體" w:eastAsia="標楷體" w:hAnsi="標楷體"/>
      <w:kern w:val="3"/>
      <w:sz w:val="32"/>
      <w:szCs w:val="32"/>
    </w:rPr>
  </w:style>
  <w:style w:type="paragraph" w:styleId="ad">
    <w:name w:val="Closing"/>
    <w:basedOn w:val="a"/>
    <w:pPr>
      <w:ind w:left="100"/>
    </w:pPr>
    <w:rPr>
      <w:rFonts w:ascii="標楷體" w:eastAsia="標楷體" w:hAnsi="標楷體"/>
      <w:sz w:val="32"/>
      <w:szCs w:val="32"/>
    </w:rPr>
  </w:style>
  <w:style w:type="character" w:customStyle="1" w:styleId="ae">
    <w:name w:val="結語 字元"/>
    <w:rPr>
      <w:rFonts w:ascii="標楷體" w:eastAsia="標楷體" w:hAnsi="標楷體"/>
      <w:kern w:val="3"/>
      <w:sz w:val="32"/>
      <w:szCs w:val="32"/>
    </w:rPr>
  </w:style>
  <w:style w:type="character" w:customStyle="1" w:styleId="ya-q-full-text1">
    <w:name w:val="ya-q-full-text1"/>
    <w:rPr>
      <w:color w:val="26282A"/>
      <w:sz w:val="23"/>
      <w:szCs w:val="23"/>
    </w:rPr>
  </w:style>
  <w:style w:type="character" w:styleId="af">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ly.moj.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lastModifiedBy>李亞泰</cp:lastModifiedBy>
  <cp:revision>2</cp:revision>
  <cp:lastPrinted>2022-03-08T03:19:00Z</cp:lastPrinted>
  <dcterms:created xsi:type="dcterms:W3CDTF">2022-03-08T03:19:00Z</dcterms:created>
  <dcterms:modified xsi:type="dcterms:W3CDTF">2022-03-08T03:19:00Z</dcterms:modified>
</cp:coreProperties>
</file>